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93C9C" w14:textId="523FAD5F" w:rsidR="00D350A7" w:rsidRDefault="00D350A7" w:rsidP="009B0689">
      <w:pPr>
        <w:spacing w:line="360" w:lineRule="auto"/>
        <w:jc w:val="both"/>
        <w:rPr>
          <w:rFonts w:ascii="Arial" w:hAnsi="Arial" w:cs="Arial"/>
          <w:color w:val="ADADAD" w:themeColor="background2" w:themeShade="BF"/>
          <w:sz w:val="24"/>
          <w:szCs w:val="24"/>
        </w:rPr>
      </w:pPr>
      <w:r w:rsidRPr="00D350A7">
        <w:rPr>
          <w:rFonts w:ascii="Arial" w:hAnsi="Arial" w:cs="Arial"/>
          <w:color w:val="ADADAD" w:themeColor="background2" w:themeShade="BF"/>
          <w:sz w:val="24"/>
          <w:szCs w:val="24"/>
        </w:rPr>
        <w:t>PRESSEMITTEILUNG</w:t>
      </w:r>
    </w:p>
    <w:p w14:paraId="1C736745" w14:textId="1AFD9894" w:rsidR="00D350A7" w:rsidRPr="00247F46" w:rsidRDefault="00D350A7" w:rsidP="009B0689">
      <w:pPr>
        <w:spacing w:line="360" w:lineRule="auto"/>
        <w:jc w:val="both"/>
        <w:rPr>
          <w:rFonts w:ascii="Arial" w:hAnsi="Arial" w:cs="Arial"/>
          <w:b/>
          <w:bCs/>
          <w:color w:val="000000" w:themeColor="text1"/>
          <w:sz w:val="28"/>
          <w:szCs w:val="28"/>
        </w:rPr>
      </w:pPr>
      <w:r w:rsidRPr="00247F46">
        <w:rPr>
          <w:rFonts w:ascii="Arial" w:hAnsi="Arial" w:cs="Arial"/>
          <w:b/>
          <w:bCs/>
          <w:color w:val="000000" w:themeColor="text1"/>
          <w:sz w:val="28"/>
          <w:szCs w:val="28"/>
        </w:rPr>
        <w:t xml:space="preserve">Technik verstehen, Kunden begeistern: </w:t>
      </w:r>
      <w:r w:rsidR="000B0EDB" w:rsidRPr="00247F46">
        <w:rPr>
          <w:rFonts w:ascii="Arial" w:hAnsi="Arial" w:cs="Arial"/>
          <w:b/>
          <w:bCs/>
          <w:color w:val="000000" w:themeColor="text1"/>
          <w:sz w:val="28"/>
          <w:szCs w:val="28"/>
        </w:rPr>
        <w:t>Schulungsoffensive für Telekommunikation und PC</w:t>
      </w:r>
    </w:p>
    <w:p w14:paraId="4C884F61" w14:textId="19B71E61" w:rsidR="000B0EDB" w:rsidRDefault="000B0EDB" w:rsidP="009B0689">
      <w:pPr>
        <w:spacing w:line="360" w:lineRule="auto"/>
        <w:jc w:val="both"/>
        <w:rPr>
          <w:rFonts w:ascii="Arial" w:hAnsi="Arial" w:cs="Arial"/>
          <w:b/>
          <w:bCs/>
          <w:color w:val="000000" w:themeColor="text1"/>
          <w:sz w:val="24"/>
          <w:szCs w:val="24"/>
        </w:rPr>
      </w:pPr>
      <w:r>
        <w:rPr>
          <w:rFonts w:ascii="Arial" w:hAnsi="Arial" w:cs="Arial"/>
          <w:b/>
          <w:bCs/>
          <w:color w:val="000000" w:themeColor="text1"/>
          <w:sz w:val="24"/>
          <w:szCs w:val="24"/>
        </w:rPr>
        <w:t xml:space="preserve">Langenhagen, 5. März 2025 – </w:t>
      </w:r>
      <w:r w:rsidR="00FD2E0F">
        <w:rPr>
          <w:rFonts w:ascii="Arial" w:hAnsi="Arial" w:cs="Arial"/>
          <w:b/>
          <w:bCs/>
          <w:color w:val="000000" w:themeColor="text1"/>
          <w:sz w:val="24"/>
          <w:szCs w:val="24"/>
        </w:rPr>
        <w:t>Nach</w:t>
      </w:r>
      <w:r>
        <w:rPr>
          <w:rFonts w:ascii="Arial" w:hAnsi="Arial" w:cs="Arial"/>
          <w:b/>
          <w:bCs/>
          <w:color w:val="000000" w:themeColor="text1"/>
          <w:sz w:val="24"/>
          <w:szCs w:val="24"/>
        </w:rPr>
        <w:t xml:space="preserve"> dem großen Erfolg der UE-Schulungsoffensive im vergangenen Jahr startet expert nun mit einer erweiterten Schulungsoffensive </w:t>
      </w:r>
      <w:r w:rsidR="00AF3BA5">
        <w:rPr>
          <w:rFonts w:ascii="Arial" w:hAnsi="Arial" w:cs="Arial"/>
          <w:b/>
          <w:bCs/>
          <w:color w:val="000000" w:themeColor="text1"/>
          <w:sz w:val="24"/>
          <w:szCs w:val="24"/>
        </w:rPr>
        <w:t>für die Sortimentsbereiche</w:t>
      </w:r>
      <w:r>
        <w:rPr>
          <w:rFonts w:ascii="Arial" w:hAnsi="Arial" w:cs="Arial"/>
          <w:b/>
          <w:bCs/>
          <w:color w:val="000000" w:themeColor="text1"/>
          <w:sz w:val="24"/>
          <w:szCs w:val="24"/>
        </w:rPr>
        <w:t xml:space="preserve"> Telekommunikation und </w:t>
      </w:r>
      <w:r w:rsidR="00AF3BA5">
        <w:rPr>
          <w:rFonts w:ascii="Arial" w:hAnsi="Arial" w:cs="Arial"/>
          <w:b/>
          <w:bCs/>
          <w:color w:val="000000" w:themeColor="text1"/>
          <w:sz w:val="24"/>
          <w:szCs w:val="24"/>
        </w:rPr>
        <w:t>PC</w:t>
      </w:r>
      <w:r>
        <w:rPr>
          <w:rFonts w:ascii="Arial" w:hAnsi="Arial" w:cs="Arial"/>
          <w:b/>
          <w:bCs/>
          <w:color w:val="000000" w:themeColor="text1"/>
          <w:sz w:val="24"/>
          <w:szCs w:val="24"/>
        </w:rPr>
        <w:t xml:space="preserve">. Unter dem Motto „Technik verstehen, Kunden begeistern“ erhalten </w:t>
      </w:r>
      <w:r w:rsidRPr="00CB5832">
        <w:rPr>
          <w:rFonts w:ascii="Arial" w:hAnsi="Arial" w:cs="Arial"/>
          <w:b/>
          <w:bCs/>
          <w:color w:val="000000" w:themeColor="text1"/>
          <w:sz w:val="24"/>
          <w:szCs w:val="24"/>
        </w:rPr>
        <w:t>rund 2</w:t>
      </w:r>
      <w:r w:rsidR="00CB5832" w:rsidRPr="00CB5832">
        <w:rPr>
          <w:rFonts w:ascii="Arial" w:hAnsi="Arial" w:cs="Arial"/>
          <w:b/>
          <w:bCs/>
          <w:color w:val="000000" w:themeColor="text1"/>
          <w:sz w:val="24"/>
          <w:szCs w:val="24"/>
        </w:rPr>
        <w:t>50</w:t>
      </w:r>
      <w:r w:rsidRPr="00CB5832">
        <w:rPr>
          <w:rFonts w:ascii="Arial" w:hAnsi="Arial" w:cs="Arial"/>
          <w:b/>
          <w:bCs/>
          <w:color w:val="000000" w:themeColor="text1"/>
          <w:sz w:val="24"/>
          <w:szCs w:val="24"/>
        </w:rPr>
        <w:t xml:space="preserve"> Teilnehmer</w:t>
      </w:r>
      <w:r>
        <w:rPr>
          <w:rFonts w:ascii="Arial" w:hAnsi="Arial" w:cs="Arial"/>
          <w:b/>
          <w:bCs/>
          <w:color w:val="000000" w:themeColor="text1"/>
          <w:sz w:val="24"/>
          <w:szCs w:val="24"/>
        </w:rPr>
        <w:t xml:space="preserve"> die Gelegenheit, ihr Fachwissen zu vertiefen und ihre Beratungskompetenzen zu steigern.</w:t>
      </w:r>
    </w:p>
    <w:p w14:paraId="6ED98B1F" w14:textId="2B31845A" w:rsidR="000B0EDB" w:rsidRDefault="00FD2E0F" w:rsidP="009B0689">
      <w:pPr>
        <w:spacing w:line="360" w:lineRule="auto"/>
        <w:jc w:val="both"/>
        <w:rPr>
          <w:rFonts w:ascii="Arial" w:hAnsi="Arial" w:cs="Arial"/>
          <w:bCs/>
          <w:color w:val="000000" w:themeColor="text1"/>
          <w:sz w:val="24"/>
          <w:szCs w:val="24"/>
        </w:rPr>
      </w:pPr>
      <w:r>
        <w:rPr>
          <w:rFonts w:ascii="Arial" w:hAnsi="Arial" w:cs="Arial"/>
          <w:bCs/>
          <w:color w:val="000000" w:themeColor="text1"/>
          <w:sz w:val="24"/>
          <w:szCs w:val="24"/>
        </w:rPr>
        <w:t xml:space="preserve">Vom 10. bis 12. März 2025 und 12. bis 14. März 2025 </w:t>
      </w:r>
      <w:r w:rsidR="003120FF">
        <w:rPr>
          <w:rFonts w:ascii="Arial" w:hAnsi="Arial" w:cs="Arial"/>
          <w:bCs/>
          <w:color w:val="000000" w:themeColor="text1"/>
          <w:sz w:val="24"/>
          <w:szCs w:val="24"/>
        </w:rPr>
        <w:t xml:space="preserve">findet die </w:t>
      </w:r>
      <w:r w:rsidR="00FA0A98">
        <w:rPr>
          <w:rFonts w:ascii="Arial" w:hAnsi="Arial" w:cs="Arial"/>
          <w:bCs/>
          <w:color w:val="000000" w:themeColor="text1"/>
          <w:sz w:val="24"/>
          <w:szCs w:val="24"/>
        </w:rPr>
        <w:t>dreitägige</w:t>
      </w:r>
      <w:r w:rsidR="000B0EDB">
        <w:rPr>
          <w:rFonts w:ascii="Arial" w:hAnsi="Arial" w:cs="Arial"/>
          <w:bCs/>
          <w:color w:val="000000" w:themeColor="text1"/>
          <w:sz w:val="24"/>
          <w:szCs w:val="24"/>
        </w:rPr>
        <w:t xml:space="preserve"> Exklusivschulung „Dienste &amp; Netzwerk“</w:t>
      </w:r>
      <w:r w:rsidR="003120FF">
        <w:rPr>
          <w:rFonts w:ascii="Arial" w:hAnsi="Arial" w:cs="Arial"/>
          <w:bCs/>
          <w:color w:val="000000" w:themeColor="text1"/>
          <w:sz w:val="24"/>
          <w:szCs w:val="24"/>
        </w:rPr>
        <w:t xml:space="preserve"> in Hannover statt. Dafür</w:t>
      </w:r>
      <w:r w:rsidR="000B0EDB">
        <w:rPr>
          <w:rFonts w:ascii="Arial" w:hAnsi="Arial" w:cs="Arial"/>
          <w:bCs/>
          <w:color w:val="000000" w:themeColor="text1"/>
          <w:sz w:val="24"/>
          <w:szCs w:val="24"/>
        </w:rPr>
        <w:t xml:space="preserve"> </w:t>
      </w:r>
      <w:r w:rsidR="003120FF">
        <w:rPr>
          <w:rFonts w:ascii="Arial" w:hAnsi="Arial" w:cs="Arial"/>
          <w:bCs/>
          <w:color w:val="000000" w:themeColor="text1"/>
          <w:sz w:val="24"/>
          <w:szCs w:val="24"/>
        </w:rPr>
        <w:t>kommen</w:t>
      </w:r>
      <w:r w:rsidR="000B0EDB">
        <w:rPr>
          <w:rFonts w:ascii="Arial" w:hAnsi="Arial" w:cs="Arial"/>
          <w:bCs/>
          <w:color w:val="000000" w:themeColor="text1"/>
          <w:sz w:val="24"/>
          <w:szCs w:val="24"/>
        </w:rPr>
        <w:t xml:space="preserve"> 13 Top-Partner</w:t>
      </w:r>
      <w:r>
        <w:rPr>
          <w:rFonts w:ascii="Arial" w:hAnsi="Arial" w:cs="Arial"/>
          <w:bCs/>
          <w:color w:val="000000" w:themeColor="text1"/>
          <w:sz w:val="24"/>
          <w:szCs w:val="24"/>
        </w:rPr>
        <w:t xml:space="preserve"> aus der Branche zusammen, die aus erster Hand die neuesten Entwicklungen, Besonderheiten und Dienstleistungen rund um Hardware, Dienste und Netzwerk vorstellen. Neben fundiertem Hintergrundwissen bietet die Schulung eine einmalige Gelegenheit, Verkaufserfolge durch eine umfassendere </w:t>
      </w:r>
      <w:r w:rsidR="00AF3BA5">
        <w:rPr>
          <w:rFonts w:ascii="Arial" w:hAnsi="Arial" w:cs="Arial"/>
          <w:bCs/>
          <w:color w:val="000000" w:themeColor="text1"/>
          <w:sz w:val="24"/>
          <w:szCs w:val="24"/>
        </w:rPr>
        <w:t>Fachb</w:t>
      </w:r>
      <w:r>
        <w:rPr>
          <w:rFonts w:ascii="Arial" w:hAnsi="Arial" w:cs="Arial"/>
          <w:bCs/>
          <w:color w:val="000000" w:themeColor="text1"/>
          <w:sz w:val="24"/>
          <w:szCs w:val="24"/>
        </w:rPr>
        <w:t>eratung nachhaltig zu steigern.</w:t>
      </w:r>
    </w:p>
    <w:p w14:paraId="4A5BA286" w14:textId="421614D7" w:rsidR="003120FF" w:rsidRDefault="003120FF" w:rsidP="009B0689">
      <w:pPr>
        <w:spacing w:line="360" w:lineRule="auto"/>
        <w:jc w:val="both"/>
        <w:rPr>
          <w:rFonts w:ascii="Arial" w:hAnsi="Arial" w:cs="Arial"/>
          <w:bCs/>
          <w:color w:val="000000" w:themeColor="text1"/>
          <w:sz w:val="24"/>
          <w:szCs w:val="24"/>
        </w:rPr>
      </w:pPr>
      <w:r>
        <w:rPr>
          <w:rFonts w:ascii="Arial" w:hAnsi="Arial" w:cs="Arial"/>
          <w:bCs/>
          <w:color w:val="000000" w:themeColor="text1"/>
          <w:sz w:val="24"/>
          <w:szCs w:val="24"/>
        </w:rPr>
        <w:t xml:space="preserve">Holger Pöppe, Vorstand </w:t>
      </w:r>
      <w:r w:rsidR="009B0689">
        <w:rPr>
          <w:rFonts w:ascii="Arial" w:hAnsi="Arial" w:cs="Arial"/>
          <w:bCs/>
          <w:color w:val="000000" w:themeColor="text1"/>
          <w:sz w:val="24"/>
          <w:szCs w:val="24"/>
        </w:rPr>
        <w:t xml:space="preserve">für Einkauf und Vertrieb der expert SE, hebt hervor: „Dieser direkte Wissensaustausch befähigt die expert-Fachberater, die Produkteigenschaften und -vorteile präzise und überzeugend zu kommunizieren und Kunden zu Fans zu machen. Telekommunikation und PC spielen eine bedeutende Rolle in den Fachmärkten. Durch die hohe Nachfrage sollen die Fachberater </w:t>
      </w:r>
      <w:r w:rsidR="00600DDC">
        <w:rPr>
          <w:rFonts w:ascii="Arial" w:hAnsi="Arial" w:cs="Arial"/>
          <w:bCs/>
          <w:color w:val="000000" w:themeColor="text1"/>
          <w:sz w:val="24"/>
          <w:szCs w:val="24"/>
        </w:rPr>
        <w:t xml:space="preserve">verstärkt die Eigenschaften kennenlernen, um noch effizienter beraten zu können.“ Zudem unterliegt der Markt einem stetigen Wandel. „Immer mehr Neuheiten, eine wachsende Produktvielfalt und neue Features machen kontinuierliche Schulungen essenziell. Nur so können unsere </w:t>
      </w:r>
      <w:r w:rsidR="00AF3BA5">
        <w:rPr>
          <w:rFonts w:ascii="Arial" w:hAnsi="Arial" w:cs="Arial"/>
          <w:bCs/>
          <w:color w:val="000000" w:themeColor="text1"/>
          <w:sz w:val="24"/>
          <w:szCs w:val="24"/>
        </w:rPr>
        <w:t>Fachberater</w:t>
      </w:r>
      <w:r w:rsidR="00600DDC">
        <w:rPr>
          <w:rFonts w:ascii="Arial" w:hAnsi="Arial" w:cs="Arial"/>
          <w:bCs/>
          <w:color w:val="000000" w:themeColor="text1"/>
          <w:sz w:val="24"/>
          <w:szCs w:val="24"/>
        </w:rPr>
        <w:t xml:space="preserve"> Kunden optimal unterstützen und sicherstellen, dass jeder das Produkt erhält</w:t>
      </w:r>
      <w:r w:rsidR="00490F07">
        <w:rPr>
          <w:rFonts w:ascii="Arial" w:hAnsi="Arial" w:cs="Arial"/>
          <w:bCs/>
          <w:color w:val="000000" w:themeColor="text1"/>
          <w:sz w:val="24"/>
          <w:szCs w:val="24"/>
        </w:rPr>
        <w:t>, das perfekt zu seinen Bedürfnissen passt.“</w:t>
      </w:r>
    </w:p>
    <w:p w14:paraId="254C290D" w14:textId="67D27A18" w:rsidR="00247F46" w:rsidRPr="00C55F31" w:rsidRDefault="00C55F31" w:rsidP="009B0689">
      <w:pPr>
        <w:spacing w:line="360" w:lineRule="auto"/>
        <w:jc w:val="both"/>
        <w:rPr>
          <w:rFonts w:ascii="Arial" w:hAnsi="Arial" w:cs="Arial"/>
          <w:b/>
          <w:color w:val="000000" w:themeColor="text1"/>
          <w:sz w:val="24"/>
          <w:szCs w:val="24"/>
        </w:rPr>
      </w:pPr>
      <w:r w:rsidRPr="00C55F31">
        <w:rPr>
          <w:rFonts w:ascii="Arial" w:hAnsi="Arial" w:cs="Arial"/>
          <w:b/>
          <w:color w:val="000000" w:themeColor="text1"/>
          <w:sz w:val="24"/>
          <w:szCs w:val="24"/>
        </w:rPr>
        <w:t>Praxisnahe Weiterbildung und wertvolles Networking</w:t>
      </w:r>
    </w:p>
    <w:p w14:paraId="1BB0CF61" w14:textId="58DECC91" w:rsidR="009B0689" w:rsidRDefault="009B0689" w:rsidP="009B0689">
      <w:pPr>
        <w:spacing w:line="360" w:lineRule="auto"/>
        <w:jc w:val="both"/>
        <w:rPr>
          <w:rFonts w:ascii="Arial" w:hAnsi="Arial" w:cs="Arial"/>
          <w:bCs/>
          <w:color w:val="000000" w:themeColor="text1"/>
          <w:sz w:val="24"/>
          <w:szCs w:val="24"/>
        </w:rPr>
      </w:pPr>
      <w:r>
        <w:rPr>
          <w:rFonts w:ascii="Arial" w:hAnsi="Arial" w:cs="Arial"/>
          <w:bCs/>
          <w:color w:val="000000" w:themeColor="text1"/>
          <w:sz w:val="24"/>
          <w:szCs w:val="24"/>
        </w:rPr>
        <w:t xml:space="preserve">Die Schulungsoffensive richtet sich an Gesellschafter, Marktleiter und Fachberater, die von praxisnahen Weiterbildungen profitieren, um Kunden noch gezielter beraten zu können. </w:t>
      </w:r>
      <w:r w:rsidR="00490F07">
        <w:rPr>
          <w:rFonts w:ascii="Arial" w:hAnsi="Arial" w:cs="Arial"/>
          <w:bCs/>
          <w:color w:val="000000" w:themeColor="text1"/>
          <w:sz w:val="24"/>
          <w:szCs w:val="24"/>
        </w:rPr>
        <w:t>Auch für</w:t>
      </w:r>
      <w:r w:rsidR="00AF3BA5">
        <w:rPr>
          <w:rFonts w:ascii="Arial" w:hAnsi="Arial" w:cs="Arial"/>
          <w:bCs/>
          <w:color w:val="000000" w:themeColor="text1"/>
          <w:sz w:val="24"/>
          <w:szCs w:val="24"/>
        </w:rPr>
        <w:t xml:space="preserve"> unsere</w:t>
      </w:r>
      <w:r w:rsidR="00490F07">
        <w:rPr>
          <w:rFonts w:ascii="Arial" w:hAnsi="Arial" w:cs="Arial"/>
          <w:bCs/>
          <w:color w:val="000000" w:themeColor="text1"/>
          <w:sz w:val="24"/>
          <w:szCs w:val="24"/>
        </w:rPr>
        <w:t xml:space="preserve"> Industriepartner ergeben sich zahlreiche Vorteile: Neben der Möglichkeit, ihre neuesten Technologien und Lösungen direkt bei den </w:t>
      </w:r>
      <w:proofErr w:type="spellStart"/>
      <w:r w:rsidR="00AF3BA5">
        <w:rPr>
          <w:rFonts w:ascii="Arial" w:hAnsi="Arial" w:cs="Arial"/>
          <w:bCs/>
          <w:color w:val="000000" w:themeColor="text1"/>
          <w:sz w:val="24"/>
          <w:szCs w:val="24"/>
        </w:rPr>
        <w:t>experten</w:t>
      </w:r>
      <w:proofErr w:type="spellEnd"/>
      <w:r w:rsidR="00490F07">
        <w:rPr>
          <w:rFonts w:ascii="Arial" w:hAnsi="Arial" w:cs="Arial"/>
          <w:bCs/>
          <w:color w:val="000000" w:themeColor="text1"/>
          <w:sz w:val="24"/>
          <w:szCs w:val="24"/>
        </w:rPr>
        <w:t xml:space="preserve"> zu präsentieren, bietet die Schulungsoffensive eine ideale Plattform zum Networking und </w:t>
      </w:r>
      <w:r w:rsidR="00490F07">
        <w:rPr>
          <w:rFonts w:ascii="Arial" w:hAnsi="Arial" w:cs="Arial"/>
          <w:bCs/>
          <w:color w:val="000000" w:themeColor="text1"/>
          <w:sz w:val="24"/>
          <w:szCs w:val="24"/>
        </w:rPr>
        <w:lastRenderedPageBreak/>
        <w:t xml:space="preserve">Erfahrungsaustausch. Die direkte Interaktion mit den Fachberatern ermöglicht es den Industriepartnern, wertvolles Feedback aus der Praxis zu erhalten. Zudem unterstützt die Schulungsoffensive eine langfristige Kundenbindung und stärkt die Marktpositionierung durch kompetente Beratung im Fachhandel. </w:t>
      </w:r>
    </w:p>
    <w:p w14:paraId="2B26263B" w14:textId="42230523" w:rsidR="00247F46" w:rsidRDefault="00247F46" w:rsidP="009B0689">
      <w:pPr>
        <w:spacing w:line="360" w:lineRule="auto"/>
        <w:jc w:val="both"/>
        <w:rPr>
          <w:rFonts w:ascii="Arial" w:hAnsi="Arial" w:cs="Arial"/>
          <w:bCs/>
          <w:color w:val="000000" w:themeColor="text1"/>
          <w:sz w:val="24"/>
          <w:szCs w:val="24"/>
        </w:rPr>
      </w:pPr>
      <w:r>
        <w:rPr>
          <w:rFonts w:ascii="Arial" w:hAnsi="Arial" w:cs="Arial"/>
          <w:bCs/>
          <w:color w:val="000000" w:themeColor="text1"/>
          <w:sz w:val="24"/>
          <w:szCs w:val="24"/>
        </w:rPr>
        <w:t xml:space="preserve">Folgende 13 Top-Partner aus den Bereichen Telekommunikation und PC nehmen an der Schulungsoffensive teil: </w:t>
      </w:r>
      <w:r w:rsidRPr="00247F46">
        <w:rPr>
          <w:rFonts w:ascii="Arial" w:hAnsi="Arial" w:cs="Arial"/>
          <w:b/>
          <w:color w:val="000000" w:themeColor="text1"/>
          <w:sz w:val="24"/>
          <w:szCs w:val="24"/>
        </w:rPr>
        <w:t>Apple, AVM, congstar, Emporia, Google, McAfee</w:t>
      </w:r>
      <w:r>
        <w:rPr>
          <w:rFonts w:ascii="Arial" w:hAnsi="Arial" w:cs="Arial"/>
          <w:b/>
          <w:color w:val="000000" w:themeColor="text1"/>
          <w:sz w:val="24"/>
          <w:szCs w:val="24"/>
        </w:rPr>
        <w:t>,</w:t>
      </w:r>
      <w:r w:rsidRPr="00247F46">
        <w:rPr>
          <w:rFonts w:ascii="Arial" w:hAnsi="Arial" w:cs="Arial"/>
          <w:b/>
          <w:color w:val="000000" w:themeColor="text1"/>
          <w:sz w:val="24"/>
          <w:szCs w:val="24"/>
        </w:rPr>
        <w:t xml:space="preserve"> Otelo, Samsung, Telefónica</w:t>
      </w:r>
      <w:r>
        <w:rPr>
          <w:rFonts w:ascii="Arial" w:hAnsi="Arial" w:cs="Arial"/>
          <w:b/>
          <w:color w:val="000000" w:themeColor="text1"/>
          <w:sz w:val="24"/>
          <w:szCs w:val="24"/>
        </w:rPr>
        <w:t>,</w:t>
      </w:r>
      <w:r w:rsidRPr="00247F46">
        <w:rPr>
          <w:rFonts w:ascii="Arial" w:hAnsi="Arial" w:cs="Arial"/>
          <w:b/>
          <w:color w:val="000000" w:themeColor="text1"/>
          <w:sz w:val="24"/>
          <w:szCs w:val="24"/>
        </w:rPr>
        <w:t xml:space="preserve"> Telekom, TP-Link</w:t>
      </w:r>
      <w:r>
        <w:rPr>
          <w:rFonts w:ascii="Arial" w:hAnsi="Arial" w:cs="Arial"/>
          <w:b/>
          <w:color w:val="000000" w:themeColor="text1"/>
          <w:sz w:val="24"/>
          <w:szCs w:val="24"/>
        </w:rPr>
        <w:t>,</w:t>
      </w:r>
      <w:r>
        <w:rPr>
          <w:rFonts w:ascii="Arial" w:hAnsi="Arial" w:cs="Arial"/>
          <w:bCs/>
          <w:color w:val="000000" w:themeColor="text1"/>
          <w:sz w:val="24"/>
          <w:szCs w:val="24"/>
        </w:rPr>
        <w:t xml:space="preserve"> </w:t>
      </w:r>
      <w:r w:rsidRPr="00247F46">
        <w:rPr>
          <w:rFonts w:ascii="Arial" w:hAnsi="Arial" w:cs="Arial"/>
          <w:b/>
          <w:color w:val="000000" w:themeColor="text1"/>
          <w:sz w:val="24"/>
          <w:szCs w:val="24"/>
        </w:rPr>
        <w:t>Vodafone</w:t>
      </w:r>
      <w:r>
        <w:rPr>
          <w:rFonts w:ascii="Arial" w:hAnsi="Arial" w:cs="Arial"/>
          <w:b/>
          <w:color w:val="000000" w:themeColor="text1"/>
          <w:sz w:val="24"/>
          <w:szCs w:val="24"/>
        </w:rPr>
        <w:t xml:space="preserve"> </w:t>
      </w:r>
      <w:r w:rsidRPr="00247F46">
        <w:rPr>
          <w:rFonts w:ascii="Arial" w:hAnsi="Arial" w:cs="Arial"/>
          <w:bCs/>
          <w:color w:val="000000" w:themeColor="text1"/>
          <w:sz w:val="24"/>
          <w:szCs w:val="24"/>
        </w:rPr>
        <w:t>und</w:t>
      </w:r>
      <w:r>
        <w:rPr>
          <w:rFonts w:ascii="Arial" w:hAnsi="Arial" w:cs="Arial"/>
          <w:b/>
          <w:color w:val="000000" w:themeColor="text1"/>
          <w:sz w:val="24"/>
          <w:szCs w:val="24"/>
        </w:rPr>
        <w:t xml:space="preserve"> </w:t>
      </w:r>
      <w:r w:rsidRPr="00247F46">
        <w:rPr>
          <w:rFonts w:ascii="Arial" w:hAnsi="Arial" w:cs="Arial"/>
          <w:b/>
          <w:color w:val="000000" w:themeColor="text1"/>
          <w:sz w:val="24"/>
          <w:szCs w:val="24"/>
        </w:rPr>
        <w:t>Xiaomi</w:t>
      </w:r>
      <w:r w:rsidRPr="00247F46">
        <w:rPr>
          <w:rFonts w:ascii="Arial" w:hAnsi="Arial" w:cs="Arial"/>
          <w:bCs/>
          <w:color w:val="000000" w:themeColor="text1"/>
          <w:sz w:val="24"/>
          <w:szCs w:val="24"/>
        </w:rPr>
        <w:t>.</w:t>
      </w:r>
    </w:p>
    <w:p w14:paraId="383E1CA1" w14:textId="3FFAC4D7" w:rsidR="00247F46" w:rsidRPr="00247F46" w:rsidRDefault="00490F07" w:rsidP="009B0689">
      <w:pPr>
        <w:spacing w:line="360" w:lineRule="auto"/>
        <w:jc w:val="both"/>
        <w:rPr>
          <w:rFonts w:ascii="Arial" w:hAnsi="Arial" w:cs="Arial"/>
          <w:b/>
          <w:color w:val="000000" w:themeColor="text1"/>
          <w:sz w:val="24"/>
          <w:szCs w:val="24"/>
        </w:rPr>
      </w:pPr>
      <w:r w:rsidRPr="00247F46">
        <w:rPr>
          <w:rFonts w:ascii="Arial" w:hAnsi="Arial" w:cs="Arial"/>
          <w:b/>
          <w:color w:val="000000" w:themeColor="text1"/>
          <w:sz w:val="24"/>
          <w:szCs w:val="24"/>
        </w:rPr>
        <w:t>Ausblick</w:t>
      </w:r>
      <w:r w:rsidR="00247F46" w:rsidRPr="00247F46">
        <w:rPr>
          <w:rFonts w:ascii="Arial" w:hAnsi="Arial" w:cs="Arial"/>
          <w:b/>
          <w:color w:val="000000" w:themeColor="text1"/>
          <w:sz w:val="24"/>
          <w:szCs w:val="24"/>
        </w:rPr>
        <w:t>: Fortsetzung der erfolgreichen UE-Schulungsoffensive</w:t>
      </w:r>
    </w:p>
    <w:p w14:paraId="1F006B3F" w14:textId="75CF996F" w:rsidR="00490F07" w:rsidRDefault="00490F07" w:rsidP="009B0689">
      <w:pPr>
        <w:spacing w:line="360" w:lineRule="auto"/>
        <w:jc w:val="both"/>
        <w:rPr>
          <w:rFonts w:ascii="Arial" w:hAnsi="Arial" w:cs="Arial"/>
          <w:bCs/>
          <w:color w:val="000000" w:themeColor="text1"/>
          <w:sz w:val="24"/>
          <w:szCs w:val="24"/>
        </w:rPr>
      </w:pPr>
      <w:r>
        <w:rPr>
          <w:rFonts w:ascii="Arial" w:hAnsi="Arial" w:cs="Arial"/>
          <w:bCs/>
          <w:color w:val="000000" w:themeColor="text1"/>
          <w:sz w:val="24"/>
          <w:szCs w:val="24"/>
        </w:rPr>
        <w:t>Die erfolgreiche UE-Schulungsoffensive wird vom 19. bis 23. Mai 2025 ebenfalls in Hannover fortgesetzt.</w:t>
      </w:r>
    </w:p>
    <w:p w14:paraId="196E60D9" w14:textId="2A7879CA" w:rsidR="00490F07" w:rsidRDefault="00490F07" w:rsidP="009B0689">
      <w:pPr>
        <w:spacing w:line="360" w:lineRule="auto"/>
        <w:jc w:val="both"/>
        <w:rPr>
          <w:rFonts w:ascii="Arial" w:hAnsi="Arial" w:cs="Arial"/>
          <w:bCs/>
          <w:color w:val="000000" w:themeColor="text1"/>
          <w:sz w:val="24"/>
          <w:szCs w:val="24"/>
        </w:rPr>
      </w:pPr>
      <w:r>
        <w:rPr>
          <w:rFonts w:ascii="Arial" w:hAnsi="Arial" w:cs="Arial"/>
          <w:bCs/>
          <w:color w:val="000000" w:themeColor="text1"/>
          <w:sz w:val="24"/>
          <w:szCs w:val="24"/>
        </w:rPr>
        <w:t xml:space="preserve">Mit dieser Schulungsoffensive setzt expert erneut Maßstäbe in der praxisnahen Weiterbildung und baut auf einem bewährten Konzept auf, das den Unternehmenserfolg nachhaltig stärkt. </w:t>
      </w:r>
    </w:p>
    <w:p w14:paraId="547EA37F" w14:textId="77777777" w:rsidR="00AB623F" w:rsidRPr="007039C8" w:rsidRDefault="00AB623F" w:rsidP="00AB623F">
      <w:pPr>
        <w:pStyle w:val="Textkrper"/>
        <w:spacing w:line="240" w:lineRule="auto"/>
        <w:rPr>
          <w:b/>
          <w:sz w:val="20"/>
        </w:rPr>
      </w:pPr>
      <w:r w:rsidRPr="008B5899">
        <w:rPr>
          <w:b/>
          <w:sz w:val="20"/>
        </w:rPr>
        <w:t>Bildu</w:t>
      </w:r>
      <w:r w:rsidRPr="007039C8">
        <w:rPr>
          <w:b/>
          <w:sz w:val="20"/>
        </w:rPr>
        <w:t>nterschriften</w:t>
      </w:r>
    </w:p>
    <w:p w14:paraId="1953300E" w14:textId="77777777" w:rsidR="00AB623F" w:rsidRPr="00D0324E" w:rsidRDefault="00AB623F" w:rsidP="00AB623F">
      <w:pPr>
        <w:pStyle w:val="Textkrper"/>
        <w:spacing w:line="240" w:lineRule="auto"/>
        <w:jc w:val="left"/>
        <w:rPr>
          <w:sz w:val="20"/>
        </w:rPr>
      </w:pPr>
    </w:p>
    <w:p w14:paraId="3FA3E5E5" w14:textId="0DB7615B" w:rsidR="00785688" w:rsidRDefault="00AB623F" w:rsidP="00AB623F">
      <w:pPr>
        <w:pStyle w:val="Textkrper"/>
        <w:spacing w:line="240" w:lineRule="auto"/>
        <w:jc w:val="left"/>
        <w:rPr>
          <w:sz w:val="20"/>
        </w:rPr>
      </w:pPr>
      <w:r w:rsidRPr="00932687">
        <w:rPr>
          <w:sz w:val="20"/>
          <w:u w:val="single"/>
        </w:rPr>
        <w:t>Bild 1 (</w:t>
      </w:r>
      <w:proofErr w:type="spellStart"/>
      <w:r w:rsidRPr="00932687">
        <w:rPr>
          <w:sz w:val="20"/>
          <w:u w:val="single"/>
        </w:rPr>
        <w:t>expert_</w:t>
      </w:r>
      <w:r>
        <w:rPr>
          <w:sz w:val="20"/>
          <w:u w:val="single"/>
        </w:rPr>
        <w:t>Holger</w:t>
      </w:r>
      <w:proofErr w:type="spellEnd"/>
      <w:r>
        <w:rPr>
          <w:sz w:val="20"/>
          <w:u w:val="single"/>
        </w:rPr>
        <w:t xml:space="preserve"> Pöppe</w:t>
      </w:r>
      <w:r w:rsidRPr="00932687">
        <w:rPr>
          <w:sz w:val="20"/>
          <w:u w:val="single"/>
        </w:rPr>
        <w:t>.jpg):</w:t>
      </w:r>
      <w:r w:rsidRPr="009E1A1A">
        <w:rPr>
          <w:sz w:val="20"/>
          <w:highlight w:val="yellow"/>
        </w:rPr>
        <w:br/>
      </w:r>
      <w:r>
        <w:rPr>
          <w:sz w:val="20"/>
        </w:rPr>
        <w:t xml:space="preserve">Holger Pöppe, Vorstand </w:t>
      </w:r>
      <w:r w:rsidR="00785688">
        <w:rPr>
          <w:sz w:val="20"/>
        </w:rPr>
        <w:t xml:space="preserve">für </w:t>
      </w:r>
      <w:r>
        <w:rPr>
          <w:sz w:val="20"/>
        </w:rPr>
        <w:t>Einkauf und Vertrieb der expert SE</w:t>
      </w:r>
    </w:p>
    <w:p w14:paraId="613D1564" w14:textId="77777777" w:rsidR="00785688" w:rsidRDefault="00785688" w:rsidP="00AB623F">
      <w:pPr>
        <w:pStyle w:val="Textkrper"/>
        <w:spacing w:line="240" w:lineRule="auto"/>
        <w:jc w:val="left"/>
        <w:rPr>
          <w:sz w:val="20"/>
        </w:rPr>
      </w:pPr>
    </w:p>
    <w:p w14:paraId="34A9646E" w14:textId="6451ADC1" w:rsidR="00785688" w:rsidRPr="00DE251A" w:rsidRDefault="00785688" w:rsidP="00AB623F">
      <w:pPr>
        <w:pStyle w:val="Textkrper"/>
        <w:spacing w:line="240" w:lineRule="auto"/>
        <w:jc w:val="left"/>
        <w:rPr>
          <w:sz w:val="20"/>
        </w:rPr>
      </w:pPr>
      <w:r w:rsidRPr="00785688">
        <w:rPr>
          <w:sz w:val="20"/>
          <w:u w:val="single"/>
        </w:rPr>
        <w:t>Bild 2 (Schulungsoffensive</w:t>
      </w:r>
      <w:r>
        <w:rPr>
          <w:sz w:val="20"/>
          <w:u w:val="single"/>
        </w:rPr>
        <w:t xml:space="preserve"> für TK- &amp; </w:t>
      </w:r>
      <w:proofErr w:type="spellStart"/>
      <w:r>
        <w:rPr>
          <w:sz w:val="20"/>
          <w:u w:val="single"/>
        </w:rPr>
        <w:t>PC_Verkäufer</w:t>
      </w:r>
      <w:r w:rsidRPr="00785688">
        <w:rPr>
          <w:sz w:val="20"/>
          <w:u w:val="single"/>
        </w:rPr>
        <w:t>_Key</w:t>
      </w:r>
      <w:proofErr w:type="spellEnd"/>
      <w:r w:rsidRPr="00785688">
        <w:rPr>
          <w:sz w:val="20"/>
          <w:u w:val="single"/>
        </w:rPr>
        <w:t xml:space="preserve"> Visual.jpg):</w:t>
      </w:r>
      <w:r w:rsidRPr="00785688">
        <w:rPr>
          <w:sz w:val="20"/>
          <w:u w:val="single"/>
        </w:rPr>
        <w:br/>
      </w:r>
      <w:r>
        <w:rPr>
          <w:sz w:val="20"/>
        </w:rPr>
        <w:t>Key Visual der Schulungsoffensive für TK- &amp; PC-Verkäufer von expert</w:t>
      </w:r>
    </w:p>
    <w:p w14:paraId="69D0AA75" w14:textId="7FA22B92" w:rsidR="00FD2E0F" w:rsidRDefault="00FD2E0F">
      <w:pPr>
        <w:rPr>
          <w:rFonts w:ascii="Arial" w:hAnsi="Arial" w:cs="Arial"/>
          <w:bCs/>
          <w:color w:val="000000" w:themeColor="text1"/>
          <w:sz w:val="24"/>
          <w:szCs w:val="24"/>
        </w:rPr>
      </w:pPr>
    </w:p>
    <w:p w14:paraId="18BC8781" w14:textId="77777777" w:rsidR="00785688" w:rsidRDefault="00785688" w:rsidP="00785688">
      <w:pPr>
        <w:pStyle w:val="Textkrper"/>
        <w:rPr>
          <w:b/>
          <w:sz w:val="20"/>
        </w:rPr>
      </w:pPr>
      <w:r>
        <w:rPr>
          <w:b/>
          <w:sz w:val="20"/>
        </w:rPr>
        <w:t>Pressekontakt</w:t>
      </w:r>
    </w:p>
    <w:p w14:paraId="13A71A89" w14:textId="77777777" w:rsidR="00785688" w:rsidRDefault="00785688" w:rsidP="00785688">
      <w:pPr>
        <w:pStyle w:val="Textkrper"/>
        <w:spacing w:line="240" w:lineRule="auto"/>
        <w:jc w:val="left"/>
        <w:rPr>
          <w:sz w:val="20"/>
        </w:rPr>
      </w:pPr>
      <w:r>
        <w:rPr>
          <w:sz w:val="20"/>
        </w:rPr>
        <w:t>expert SE</w:t>
      </w:r>
    </w:p>
    <w:p w14:paraId="0CB1B5DE" w14:textId="77777777" w:rsidR="00785688" w:rsidRDefault="00785688" w:rsidP="00785688">
      <w:pPr>
        <w:pStyle w:val="Textkrper"/>
        <w:spacing w:line="240" w:lineRule="auto"/>
        <w:jc w:val="left"/>
        <w:rPr>
          <w:sz w:val="20"/>
        </w:rPr>
      </w:pPr>
      <w:r>
        <w:rPr>
          <w:sz w:val="20"/>
        </w:rPr>
        <w:t>Viviane Müller</w:t>
      </w:r>
    </w:p>
    <w:p w14:paraId="189AACB0" w14:textId="77777777" w:rsidR="00785688" w:rsidRDefault="00785688" w:rsidP="00785688">
      <w:pPr>
        <w:pStyle w:val="Textkrper"/>
        <w:spacing w:line="240" w:lineRule="auto"/>
        <w:jc w:val="left"/>
        <w:rPr>
          <w:sz w:val="20"/>
        </w:rPr>
      </w:pPr>
      <w:r>
        <w:rPr>
          <w:sz w:val="20"/>
        </w:rPr>
        <w:t>Unternehmenskommunikation</w:t>
      </w:r>
    </w:p>
    <w:p w14:paraId="00DFA7C5" w14:textId="77777777" w:rsidR="00785688" w:rsidRDefault="00785688" w:rsidP="00785688">
      <w:pPr>
        <w:pStyle w:val="Textkrper"/>
        <w:spacing w:line="240" w:lineRule="auto"/>
        <w:jc w:val="left"/>
      </w:pPr>
      <w:r>
        <w:rPr>
          <w:sz w:val="20"/>
        </w:rPr>
        <w:t xml:space="preserve">Bayernstraße 4 | </w:t>
      </w:r>
      <w:r>
        <w:rPr>
          <w:rFonts w:eastAsia="Times New Roman" w:cs="Arial"/>
          <w:noProof/>
          <w:sz w:val="20"/>
        </w:rPr>
        <w:t>D-30855 Langenhagen</w:t>
      </w:r>
    </w:p>
    <w:p w14:paraId="1F33DD27" w14:textId="77777777" w:rsidR="00785688" w:rsidRDefault="00785688" w:rsidP="00785688">
      <w:pPr>
        <w:pStyle w:val="Textkrper"/>
        <w:spacing w:line="240" w:lineRule="auto"/>
        <w:jc w:val="left"/>
        <w:rPr>
          <w:rFonts w:eastAsia="Times New Roman" w:cs="Arial"/>
          <w:noProof/>
          <w:sz w:val="20"/>
        </w:rPr>
      </w:pPr>
      <w:r>
        <w:rPr>
          <w:rFonts w:eastAsia="Times New Roman" w:cs="Arial"/>
          <w:noProof/>
          <w:sz w:val="20"/>
        </w:rPr>
        <w:t>Tel.: +49 511 7808 - 250</w:t>
      </w:r>
    </w:p>
    <w:p w14:paraId="23B7D792" w14:textId="77777777" w:rsidR="00785688" w:rsidRDefault="00785688" w:rsidP="00785688">
      <w:pPr>
        <w:pStyle w:val="Textkrper"/>
        <w:spacing w:line="240" w:lineRule="auto"/>
        <w:jc w:val="left"/>
        <w:rPr>
          <w:rFonts w:eastAsia="Times New Roman" w:cs="Arial"/>
          <w:noProof/>
          <w:sz w:val="20"/>
        </w:rPr>
      </w:pPr>
      <w:r>
        <w:rPr>
          <w:rFonts w:eastAsia="Times New Roman" w:cs="Arial"/>
          <w:noProof/>
          <w:sz w:val="20"/>
        </w:rPr>
        <w:t>E-Mail: presse@expert.de</w:t>
      </w:r>
    </w:p>
    <w:p w14:paraId="2BF5B7CB" w14:textId="0C98BB0B" w:rsidR="0025691B" w:rsidRPr="005D3EC4" w:rsidRDefault="00785688" w:rsidP="00785688">
      <w:pPr>
        <w:pStyle w:val="Textkrper"/>
        <w:rPr>
          <w:sz w:val="20"/>
        </w:rPr>
      </w:pPr>
      <w:hyperlink r:id="rId6" w:history="1">
        <w:r w:rsidRPr="00EE2E92">
          <w:rPr>
            <w:rStyle w:val="Hyperlink"/>
            <w:sz w:val="20"/>
          </w:rPr>
          <w:t>www.expert.de</w:t>
        </w:r>
      </w:hyperlink>
    </w:p>
    <w:p w14:paraId="3B30FF87" w14:textId="77777777" w:rsidR="0025691B" w:rsidRDefault="0025691B" w:rsidP="00785688">
      <w:pPr>
        <w:pStyle w:val="Textkrper"/>
        <w:spacing w:after="120" w:line="240" w:lineRule="auto"/>
        <w:rPr>
          <w:b/>
          <w:bCs/>
          <w:sz w:val="20"/>
        </w:rPr>
      </w:pPr>
    </w:p>
    <w:p w14:paraId="46BD00E9" w14:textId="3D81E4BD" w:rsidR="00785688" w:rsidRPr="00AB166D" w:rsidRDefault="00785688" w:rsidP="00785688">
      <w:pPr>
        <w:pStyle w:val="Textkrper"/>
        <w:spacing w:after="120" w:line="240" w:lineRule="auto"/>
        <w:rPr>
          <w:b/>
          <w:bCs/>
          <w:sz w:val="20"/>
        </w:rPr>
      </w:pPr>
      <w:r w:rsidRPr="00AB166D">
        <w:rPr>
          <w:b/>
          <w:bCs/>
          <w:sz w:val="20"/>
        </w:rPr>
        <w:t>Über die expert SE</w:t>
      </w:r>
    </w:p>
    <w:p w14:paraId="5BD8C2FC" w14:textId="77777777" w:rsidR="00785688" w:rsidRDefault="00785688" w:rsidP="00785688">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7" w:history="1">
        <w:r>
          <w:rPr>
            <w:rStyle w:val="Hyperlink"/>
            <w:sz w:val="20"/>
            <w:szCs w:val="18"/>
          </w:rPr>
          <w:t>www.expert.de</w:t>
        </w:r>
      </w:hyperlink>
    </w:p>
    <w:p w14:paraId="25BD1D4F" w14:textId="77777777" w:rsidR="00785688" w:rsidRDefault="00785688" w:rsidP="00785688">
      <w:pPr>
        <w:pStyle w:val="Textkrper"/>
        <w:spacing w:line="240" w:lineRule="auto"/>
        <w:rPr>
          <w:highlight w:val="yellow"/>
        </w:rPr>
      </w:pPr>
    </w:p>
    <w:p w14:paraId="2CCA51CC" w14:textId="5A4C55BC" w:rsidR="002E4D2B" w:rsidRPr="0025691B" w:rsidRDefault="00785688" w:rsidP="0025691B">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w:t>
      </w:r>
      <w:r>
        <w:rPr>
          <w:sz w:val="20"/>
          <w:szCs w:val="18"/>
        </w:rPr>
        <w:lastRenderedPageBreak/>
        <w:t xml:space="preserve">die ihren Sitz in Zug (Schweiz) hat. Im Jahr 2023 erwirtschafteten alle Mitglieder der expert International einen Gesamtumsatz von rund 16 Milliarden Euro. </w:t>
      </w:r>
      <w:hyperlink r:id="rId8" w:history="1">
        <w:r>
          <w:rPr>
            <w:rStyle w:val="Hyperlink"/>
            <w:sz w:val="20"/>
            <w:szCs w:val="18"/>
          </w:rPr>
          <w:t>www.expert.org</w:t>
        </w:r>
      </w:hyperlink>
    </w:p>
    <w:sectPr w:rsidR="002E4D2B" w:rsidRPr="0025691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BE6F" w14:textId="77777777" w:rsidR="00D350A7" w:rsidRDefault="00D350A7" w:rsidP="00D350A7">
      <w:pPr>
        <w:spacing w:after="0" w:line="240" w:lineRule="auto"/>
      </w:pPr>
      <w:r>
        <w:separator/>
      </w:r>
    </w:p>
  </w:endnote>
  <w:endnote w:type="continuationSeparator" w:id="0">
    <w:p w14:paraId="55799184" w14:textId="77777777" w:rsidR="00D350A7" w:rsidRDefault="00D350A7" w:rsidP="00D3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8E17" w14:textId="77777777" w:rsidR="00D350A7" w:rsidRDefault="00D350A7" w:rsidP="00D350A7">
      <w:pPr>
        <w:spacing w:after="0" w:line="240" w:lineRule="auto"/>
      </w:pPr>
      <w:r>
        <w:separator/>
      </w:r>
    </w:p>
  </w:footnote>
  <w:footnote w:type="continuationSeparator" w:id="0">
    <w:p w14:paraId="329F63F6" w14:textId="77777777" w:rsidR="00D350A7" w:rsidRDefault="00D350A7" w:rsidP="00D35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E0D9" w14:textId="2FF6D7AF" w:rsidR="00D350A7" w:rsidRDefault="00D350A7">
    <w:pPr>
      <w:pStyle w:val="Kopfzeile"/>
    </w:pPr>
    <w:r>
      <w:rPr>
        <w:noProof/>
      </w:rPr>
      <w:drawing>
        <wp:anchor distT="0" distB="0" distL="114300" distR="114300" simplePos="0" relativeHeight="251658240" behindDoc="1" locked="0" layoutInCell="1" allowOverlap="1" wp14:anchorId="2F4D8AB7" wp14:editId="42C17D97">
          <wp:simplePos x="0" y="0"/>
          <wp:positionH relativeFrom="column">
            <wp:posOffset>4182406</wp:posOffset>
          </wp:positionH>
          <wp:positionV relativeFrom="paragraph">
            <wp:posOffset>-353415</wp:posOffset>
          </wp:positionV>
          <wp:extent cx="2368934" cy="700340"/>
          <wp:effectExtent l="0" t="0" r="0" b="5080"/>
          <wp:wrapNone/>
          <wp:docPr id="1505467578"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67578"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8934" cy="7003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0A7"/>
    <w:rsid w:val="000B0EDB"/>
    <w:rsid w:val="00247F46"/>
    <w:rsid w:val="0025691B"/>
    <w:rsid w:val="0028539B"/>
    <w:rsid w:val="002E4D2B"/>
    <w:rsid w:val="003120FF"/>
    <w:rsid w:val="003F1918"/>
    <w:rsid w:val="00447567"/>
    <w:rsid w:val="00473C47"/>
    <w:rsid w:val="00477F8B"/>
    <w:rsid w:val="00490F07"/>
    <w:rsid w:val="005640C9"/>
    <w:rsid w:val="00600DDC"/>
    <w:rsid w:val="00762831"/>
    <w:rsid w:val="00785688"/>
    <w:rsid w:val="007939DA"/>
    <w:rsid w:val="009B0689"/>
    <w:rsid w:val="00AB623F"/>
    <w:rsid w:val="00AF3BA5"/>
    <w:rsid w:val="00C55F31"/>
    <w:rsid w:val="00CB5832"/>
    <w:rsid w:val="00D350A7"/>
    <w:rsid w:val="00FA0A98"/>
    <w:rsid w:val="00FC39FF"/>
    <w:rsid w:val="00FD2E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4AA2"/>
  <w15:chartTrackingRefBased/>
  <w15:docId w15:val="{9554262A-2541-4622-BBCB-95074653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350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350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350A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350A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350A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350A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350A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350A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350A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350A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350A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350A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350A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350A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350A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350A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350A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350A7"/>
    <w:rPr>
      <w:rFonts w:eastAsiaTheme="majorEastAsia" w:cstheme="majorBidi"/>
      <w:color w:val="272727" w:themeColor="text1" w:themeTint="D8"/>
    </w:rPr>
  </w:style>
  <w:style w:type="paragraph" w:styleId="Titel">
    <w:name w:val="Title"/>
    <w:basedOn w:val="Standard"/>
    <w:next w:val="Standard"/>
    <w:link w:val="TitelZchn"/>
    <w:uiPriority w:val="10"/>
    <w:qFormat/>
    <w:rsid w:val="00D350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350A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350A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350A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350A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350A7"/>
    <w:rPr>
      <w:i/>
      <w:iCs/>
      <w:color w:val="404040" w:themeColor="text1" w:themeTint="BF"/>
    </w:rPr>
  </w:style>
  <w:style w:type="paragraph" w:styleId="Listenabsatz">
    <w:name w:val="List Paragraph"/>
    <w:basedOn w:val="Standard"/>
    <w:uiPriority w:val="34"/>
    <w:qFormat/>
    <w:rsid w:val="00D350A7"/>
    <w:pPr>
      <w:ind w:left="720"/>
      <w:contextualSpacing/>
    </w:pPr>
  </w:style>
  <w:style w:type="character" w:styleId="IntensiveHervorhebung">
    <w:name w:val="Intense Emphasis"/>
    <w:basedOn w:val="Absatz-Standardschriftart"/>
    <w:uiPriority w:val="21"/>
    <w:qFormat/>
    <w:rsid w:val="00D350A7"/>
    <w:rPr>
      <w:i/>
      <w:iCs/>
      <w:color w:val="0F4761" w:themeColor="accent1" w:themeShade="BF"/>
    </w:rPr>
  </w:style>
  <w:style w:type="paragraph" w:styleId="IntensivesZitat">
    <w:name w:val="Intense Quote"/>
    <w:basedOn w:val="Standard"/>
    <w:next w:val="Standard"/>
    <w:link w:val="IntensivesZitatZchn"/>
    <w:uiPriority w:val="30"/>
    <w:qFormat/>
    <w:rsid w:val="00D350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350A7"/>
    <w:rPr>
      <w:i/>
      <w:iCs/>
      <w:color w:val="0F4761" w:themeColor="accent1" w:themeShade="BF"/>
    </w:rPr>
  </w:style>
  <w:style w:type="character" w:styleId="IntensiverVerweis">
    <w:name w:val="Intense Reference"/>
    <w:basedOn w:val="Absatz-Standardschriftart"/>
    <w:uiPriority w:val="32"/>
    <w:qFormat/>
    <w:rsid w:val="00D350A7"/>
    <w:rPr>
      <w:b/>
      <w:bCs/>
      <w:smallCaps/>
      <w:color w:val="0F4761" w:themeColor="accent1" w:themeShade="BF"/>
      <w:spacing w:val="5"/>
    </w:rPr>
  </w:style>
  <w:style w:type="paragraph" w:styleId="Kopfzeile">
    <w:name w:val="header"/>
    <w:basedOn w:val="Standard"/>
    <w:link w:val="KopfzeileZchn"/>
    <w:uiPriority w:val="99"/>
    <w:unhideWhenUsed/>
    <w:rsid w:val="00D350A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350A7"/>
  </w:style>
  <w:style w:type="paragraph" w:styleId="Fuzeile">
    <w:name w:val="footer"/>
    <w:basedOn w:val="Standard"/>
    <w:link w:val="FuzeileZchn"/>
    <w:uiPriority w:val="99"/>
    <w:unhideWhenUsed/>
    <w:rsid w:val="00D350A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350A7"/>
  </w:style>
  <w:style w:type="paragraph" w:styleId="Textkrper">
    <w:name w:val="Body Text"/>
    <w:basedOn w:val="Standard"/>
    <w:link w:val="TextkrperZchn"/>
    <w:rsid w:val="00AB623F"/>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AB623F"/>
    <w:rPr>
      <w:rFonts w:ascii="Arial" w:eastAsia="Times" w:hAnsi="Arial" w:cs="Times New Roman"/>
      <w:kern w:val="0"/>
      <w:sz w:val="24"/>
      <w:szCs w:val="20"/>
      <w:lang w:eastAsia="de-DE"/>
      <w14:ligatures w14:val="none"/>
    </w:rPr>
  </w:style>
  <w:style w:type="character" w:styleId="Hyperlink">
    <w:name w:val="Hyperlink"/>
    <w:aliases w:val="ZVEI Hyperlink"/>
    <w:rsid w:val="007856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4269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cp:lastPrinted>2025-02-28T12:28:00Z</cp:lastPrinted>
  <dcterms:created xsi:type="dcterms:W3CDTF">2025-03-03T07:28:00Z</dcterms:created>
  <dcterms:modified xsi:type="dcterms:W3CDTF">2025-03-03T07:28:00Z</dcterms:modified>
</cp:coreProperties>
</file>